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B" w:rsidRDefault="001C1DAF">
      <w:r>
        <w:t>Vragen bij aflevering Pauw met staatssecretaris</w:t>
      </w:r>
      <w:r w:rsidR="00251521">
        <w:t xml:space="preserve"> van asiel</w:t>
      </w:r>
      <w:r>
        <w:t xml:space="preserve"> Harbers 7 november 2018</w:t>
      </w:r>
    </w:p>
    <w:p w:rsidR="003B3151" w:rsidRDefault="003B3151">
      <w:hyperlink r:id="rId5" w:history="1">
        <w:r w:rsidRPr="00512B6A">
          <w:rPr>
            <w:rStyle w:val="Hyperlink"/>
          </w:rPr>
          <w:t>https</w:t>
        </w:r>
        <w:bookmarkStart w:id="0" w:name="_GoBack"/>
        <w:bookmarkEnd w:id="0"/>
        <w:r w:rsidRPr="00512B6A">
          <w:rPr>
            <w:rStyle w:val="Hyperlink"/>
          </w:rPr>
          <w:t>://pauw.bnnvara.nl/media/468056</w:t>
        </w:r>
      </w:hyperlink>
    </w:p>
    <w:p w:rsidR="003B3151" w:rsidRDefault="003B3151">
      <w:r>
        <w:t>K</w:t>
      </w:r>
      <w:r w:rsidR="00A85AA6">
        <w:t>ijken vanaf begin t/m minuut 15.</w:t>
      </w:r>
    </w:p>
    <w:p w:rsidR="00A85AA6" w:rsidRDefault="00A85AA6">
      <w:r>
        <w:t xml:space="preserve">Tijdens het kijken maken van de volgende vragen. </w:t>
      </w:r>
    </w:p>
    <w:p w:rsidR="003B3151" w:rsidRDefault="003B3151"/>
    <w:p w:rsidR="00251521" w:rsidRDefault="00251521">
      <w:r>
        <w:t xml:space="preserve">Tim Hofland besteed in zijn documentaire aandacht aan hoe asielzoekers worden opgepakt (Lees: “van hun bed worden gelicht)” in het azc om vervolgens het land uitgezet te worden. </w:t>
      </w:r>
    </w:p>
    <w:p w:rsidR="00251521" w:rsidRDefault="00251521" w:rsidP="00251521">
      <w:pPr>
        <w:pStyle w:val="Lijstalinea"/>
        <w:numPr>
          <w:ilvl w:val="0"/>
          <w:numId w:val="1"/>
        </w:numPr>
      </w:pPr>
      <w:r>
        <w:t xml:space="preserve">Leg uit dat staatssecretaris Harbers van asiel het (media) frame over het uitzetten van asielzoekers tegenspreekt. </w:t>
      </w:r>
    </w:p>
    <w:p w:rsidR="00251521" w:rsidRDefault="00251521" w:rsidP="00251521">
      <w:r>
        <w:t xml:space="preserve">De staatssecretaris van asiel staat dichter bij de beslissingsbevoegdheid dan tweede kamerlid </w:t>
      </w:r>
      <w:proofErr w:type="spellStart"/>
      <w:r>
        <w:t>Dijkhoff</w:t>
      </w:r>
      <w:proofErr w:type="spellEnd"/>
      <w:r>
        <w:t xml:space="preserve">. </w:t>
      </w:r>
    </w:p>
    <w:p w:rsidR="00251521" w:rsidRDefault="00251521" w:rsidP="00251521">
      <w:pPr>
        <w:pStyle w:val="Lijstalinea"/>
        <w:numPr>
          <w:ilvl w:val="0"/>
          <w:numId w:val="1"/>
        </w:numPr>
      </w:pPr>
      <w:r>
        <w:t xml:space="preserve">Leg uit dat staatssecretaris Harbers  (van asiel) politieke macht had in de kwestie Lilly en </w:t>
      </w:r>
      <w:proofErr w:type="spellStart"/>
      <w:r>
        <w:t>Howick</w:t>
      </w:r>
      <w:proofErr w:type="spellEnd"/>
      <w:r>
        <w:t>. (Gebruik blz. 28 van je lesboek Verandering)</w:t>
      </w:r>
    </w:p>
    <w:p w:rsidR="00251521" w:rsidRDefault="00251521" w:rsidP="00251521"/>
    <w:p w:rsidR="00251521" w:rsidRDefault="00A00064" w:rsidP="00251521">
      <w:pPr>
        <w:pStyle w:val="Lijstalinea"/>
        <w:numPr>
          <w:ilvl w:val="0"/>
          <w:numId w:val="1"/>
        </w:numPr>
      </w:pPr>
      <w:r>
        <w:t xml:space="preserve">Leg uit dat de eisen die gesteld worden aan asielzoekers tijdens een asielprocedure </w:t>
      </w:r>
      <w:r w:rsidR="001A38E8">
        <w:t>een concreet voorbeeld zijn</w:t>
      </w:r>
      <w:r>
        <w:t xml:space="preserve"> van institutionalisering. (Gebruik blz. 27 van het lesboek Verandering)</w:t>
      </w:r>
    </w:p>
    <w:p w:rsidR="00A00064" w:rsidRDefault="00A00064" w:rsidP="00A00064">
      <w:pPr>
        <w:pStyle w:val="Lijstalinea"/>
      </w:pPr>
    </w:p>
    <w:p w:rsidR="00A00064" w:rsidRDefault="00A00064" w:rsidP="00251521">
      <w:pPr>
        <w:pStyle w:val="Lijstalinea"/>
        <w:numPr>
          <w:ilvl w:val="0"/>
          <w:numId w:val="1"/>
        </w:numPr>
      </w:pPr>
      <w:r>
        <w:t>Leg uit dat er sprake is van ‘Binding’ tussen de 400 asielkinderen en Tim Hofman</w:t>
      </w:r>
      <w:r w:rsidR="001A38E8">
        <w:t xml:space="preserve"> en politieke partijen in de tweede kamer</w:t>
      </w:r>
      <w:r>
        <w:t>. (Gebruik blz. 28 van het lesboek Verandering).</w:t>
      </w:r>
    </w:p>
    <w:p w:rsidR="00A00064" w:rsidRDefault="00A00064" w:rsidP="00A00064">
      <w:pPr>
        <w:pStyle w:val="Lijstalinea"/>
      </w:pPr>
    </w:p>
    <w:p w:rsidR="00A00064" w:rsidRDefault="00A00064" w:rsidP="00A00064">
      <w:pPr>
        <w:pStyle w:val="Lijstalinea"/>
        <w:numPr>
          <w:ilvl w:val="0"/>
          <w:numId w:val="1"/>
        </w:numPr>
      </w:pPr>
      <w:r>
        <w:t>Noem een argument v</w:t>
      </w:r>
      <w:r>
        <w:rPr>
          <w:rFonts w:cstheme="minorHAnsi"/>
        </w:rPr>
        <w:t>óó</w:t>
      </w:r>
      <w:r>
        <w:t>r het houden van een referendum over het kinderpardon voor de 400 asielkinderen.</w:t>
      </w:r>
    </w:p>
    <w:p w:rsidR="00A00064" w:rsidRDefault="00A00064" w:rsidP="00A00064">
      <w:pPr>
        <w:pStyle w:val="Lijstalinea"/>
      </w:pPr>
    </w:p>
    <w:p w:rsidR="00A00064" w:rsidRDefault="00A00064" w:rsidP="00A00064">
      <w:pPr>
        <w:pStyle w:val="Lijstalinea"/>
        <w:numPr>
          <w:ilvl w:val="0"/>
          <w:numId w:val="1"/>
        </w:numPr>
      </w:pPr>
      <w:r>
        <w:t>Noem een argument t</w:t>
      </w:r>
      <w:r>
        <w:rPr>
          <w:rFonts w:cstheme="minorHAnsi"/>
        </w:rPr>
        <w:t>é</w:t>
      </w:r>
      <w:r>
        <w:t xml:space="preserve">gen </w:t>
      </w:r>
      <w:r>
        <w:t>het houden van een referendum over het kinderpardon voor de 400 asielkinderen.</w:t>
      </w:r>
    </w:p>
    <w:p w:rsidR="00A00064" w:rsidRDefault="00A00064" w:rsidP="00A00064">
      <w:pPr>
        <w:pStyle w:val="Lijstalinea"/>
      </w:pPr>
    </w:p>
    <w:p w:rsidR="00A00064" w:rsidRDefault="00A00064" w:rsidP="00A00064">
      <w:pPr>
        <w:pStyle w:val="Lijstalinea"/>
      </w:pPr>
    </w:p>
    <w:p w:rsidR="00A00064" w:rsidRDefault="00A00064" w:rsidP="00A00064">
      <w:pPr>
        <w:pStyle w:val="Lijstalinea"/>
      </w:pPr>
      <w:r>
        <w:t>Het begrip democratie valt uiteen in vier vormen volgens hoogleraar politicologie Hendriks. Zie blz. 30 en 31 lesboek Verandering.</w:t>
      </w:r>
    </w:p>
    <w:p w:rsidR="00A00064" w:rsidRDefault="00A00064" w:rsidP="00A00064">
      <w:pPr>
        <w:pStyle w:val="Lijstalinea"/>
      </w:pPr>
    </w:p>
    <w:p w:rsidR="00A00064" w:rsidRDefault="00F550F0" w:rsidP="00251521">
      <w:pPr>
        <w:pStyle w:val="Lijstalinea"/>
        <w:numPr>
          <w:ilvl w:val="0"/>
          <w:numId w:val="1"/>
        </w:numPr>
      </w:pPr>
      <w:r>
        <w:t>Leg uit dat de kwestie van het kinderpardon past bij de consensusdemocratie.</w:t>
      </w:r>
    </w:p>
    <w:p w:rsidR="00F550F0" w:rsidRDefault="00F550F0" w:rsidP="00F550F0"/>
    <w:p w:rsidR="001108BA" w:rsidRDefault="001108BA" w:rsidP="001108BA">
      <w:pPr>
        <w:pStyle w:val="Lijstalinea"/>
        <w:numPr>
          <w:ilvl w:val="0"/>
          <w:numId w:val="1"/>
        </w:numPr>
      </w:pPr>
      <w:r>
        <w:t>Welk kenmerk van globalisering is van toepassing op de kwestie van het kinderpardon?</w:t>
      </w:r>
      <w:r>
        <w:br/>
        <w:t>Gebruik blz. 32 van het lesboek Verandering.</w:t>
      </w:r>
    </w:p>
    <w:p w:rsidR="001108BA" w:rsidRDefault="001108BA" w:rsidP="001108BA">
      <w:pPr>
        <w:pStyle w:val="Lijstalinea"/>
      </w:pPr>
    </w:p>
    <w:p w:rsidR="001108BA" w:rsidRDefault="001108BA" w:rsidP="001108BA">
      <w:pPr>
        <w:ind w:left="720"/>
      </w:pPr>
      <w:r>
        <w:t>Stel je voor dat het kinderpardon in de tweede kamer wordt behandeld. Er komt echter geen meerderheid in de tweede kamer voor het kinderpardon.</w:t>
      </w:r>
    </w:p>
    <w:p w:rsidR="003B3151" w:rsidRDefault="001108BA" w:rsidP="001A38E8">
      <w:pPr>
        <w:pStyle w:val="Lijstalinea"/>
        <w:numPr>
          <w:ilvl w:val="0"/>
          <w:numId w:val="1"/>
        </w:numPr>
      </w:pPr>
      <w:r>
        <w:t xml:space="preserve">Wanneer zou je kunnen zeggen dat </w:t>
      </w:r>
      <w:r w:rsidRPr="001108BA">
        <w:rPr>
          <w:i/>
        </w:rPr>
        <w:t>de staatssecretaris/ het kabinet</w:t>
      </w:r>
      <w:r>
        <w:t xml:space="preserve"> gezag heeft als het kinderpardon verworpen is. (Gebruik blz. 28 van het lesboek Verandering)</w:t>
      </w:r>
    </w:p>
    <w:sectPr w:rsidR="003B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8012A"/>
    <w:multiLevelType w:val="hybridMultilevel"/>
    <w:tmpl w:val="E7C411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AF"/>
    <w:rsid w:val="001108BA"/>
    <w:rsid w:val="00126BC0"/>
    <w:rsid w:val="001A38E8"/>
    <w:rsid w:val="001C1DAF"/>
    <w:rsid w:val="00251521"/>
    <w:rsid w:val="003B3151"/>
    <w:rsid w:val="008A7A9C"/>
    <w:rsid w:val="009015F1"/>
    <w:rsid w:val="00A00064"/>
    <w:rsid w:val="00A85AA6"/>
    <w:rsid w:val="00CE4D40"/>
    <w:rsid w:val="00F45B49"/>
    <w:rsid w:val="00F5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5FE1"/>
  <w15:chartTrackingRefBased/>
  <w15:docId w15:val="{264FE953-BF65-40C0-92DF-00440C36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B315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5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uw.bnnvara.nl/media/4680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9</cp:revision>
  <dcterms:created xsi:type="dcterms:W3CDTF">2018-11-11T17:20:00Z</dcterms:created>
  <dcterms:modified xsi:type="dcterms:W3CDTF">2018-11-11T18:10:00Z</dcterms:modified>
</cp:coreProperties>
</file>